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570B" w14:textId="1D619FD0" w:rsidR="00C41AA8" w:rsidRDefault="005278FD" w:rsidP="005278FD">
      <w:pPr>
        <w:spacing w:after="0"/>
        <w:jc w:val="center"/>
        <w:rPr>
          <w:b/>
          <w:bCs/>
          <w:sz w:val="23"/>
          <w:szCs w:val="23"/>
        </w:rPr>
      </w:pPr>
      <w:r>
        <w:rPr>
          <w:b/>
          <w:bCs/>
          <w:sz w:val="23"/>
          <w:szCs w:val="23"/>
        </w:rPr>
        <w:t>« Course des filles et des garçons de café »</w:t>
      </w:r>
    </w:p>
    <w:p w14:paraId="43CA982A" w14:textId="55321606" w:rsidR="005278FD" w:rsidRDefault="005278FD" w:rsidP="005278FD">
      <w:pPr>
        <w:spacing w:after="0"/>
        <w:jc w:val="center"/>
        <w:rPr>
          <w:b/>
          <w:bCs/>
          <w:sz w:val="23"/>
          <w:szCs w:val="23"/>
        </w:rPr>
      </w:pPr>
      <w:r>
        <w:rPr>
          <w:b/>
          <w:bCs/>
          <w:sz w:val="23"/>
          <w:szCs w:val="23"/>
        </w:rPr>
        <w:t>Place d’Ycoor, samedi 30 mai 2026</w:t>
      </w:r>
    </w:p>
    <w:p w14:paraId="453CB389" w14:textId="1F7FB48E" w:rsidR="005278FD" w:rsidRPr="00F33D78" w:rsidRDefault="005278FD" w:rsidP="005278FD">
      <w:pPr>
        <w:spacing w:after="0"/>
        <w:jc w:val="center"/>
        <w:rPr>
          <w:b/>
          <w:bCs/>
          <w:sz w:val="23"/>
          <w:szCs w:val="23"/>
        </w:rPr>
      </w:pPr>
      <w:r>
        <w:rPr>
          <w:b/>
          <w:bCs/>
          <w:sz w:val="23"/>
          <w:szCs w:val="23"/>
        </w:rPr>
        <w:t>RÈGLEMENT</w:t>
      </w:r>
    </w:p>
    <w:p w14:paraId="080E09CF" w14:textId="77777777" w:rsidR="005278FD" w:rsidRDefault="005278FD" w:rsidP="005278FD">
      <w:pPr>
        <w:spacing w:after="0"/>
        <w:jc w:val="both"/>
        <w:rPr>
          <w:sz w:val="23"/>
          <w:szCs w:val="23"/>
        </w:rPr>
      </w:pPr>
    </w:p>
    <w:p w14:paraId="5DAF4B45" w14:textId="0BEDE904" w:rsidR="005278FD" w:rsidRPr="00CA1DF8" w:rsidRDefault="00CF575A" w:rsidP="00CF575A">
      <w:pPr>
        <w:spacing w:after="120"/>
        <w:jc w:val="both"/>
        <w:rPr>
          <w:b/>
          <w:bCs/>
          <w:color w:val="156082" w:themeColor="accent1"/>
        </w:rPr>
      </w:pPr>
      <w:r w:rsidRPr="00CA1DF8">
        <w:rPr>
          <w:b/>
          <w:bCs/>
          <w:color w:val="156082" w:themeColor="accent1"/>
        </w:rPr>
        <w:t>ARTICLE 1 – ORGANISATION</w:t>
      </w:r>
    </w:p>
    <w:p w14:paraId="548259DB" w14:textId="7C3FE5BF" w:rsidR="005278FD" w:rsidRPr="00CA1DF8" w:rsidRDefault="005278FD" w:rsidP="00CF575A">
      <w:pPr>
        <w:spacing w:after="120"/>
        <w:jc w:val="both"/>
      </w:pPr>
      <w:r w:rsidRPr="00CA1DF8">
        <w:t xml:space="preserve">Crans-Montana CHALLENGE organise une course des filles et des garçons de café sur la place d’Ycoor, le </w:t>
      </w:r>
      <w:r w:rsidRPr="00CA1DF8">
        <w:rPr>
          <w:b/>
          <w:bCs/>
        </w:rPr>
        <w:t>samedi 30 mai 2026, dès 15h30</w:t>
      </w:r>
      <w:r w:rsidRPr="00CA1DF8">
        <w:t>.</w:t>
      </w:r>
    </w:p>
    <w:p w14:paraId="3D17D705" w14:textId="77777777" w:rsidR="005278FD" w:rsidRPr="00CA1DF8" w:rsidRDefault="005278FD" w:rsidP="00CF575A">
      <w:pPr>
        <w:spacing w:after="120"/>
        <w:jc w:val="both"/>
      </w:pPr>
    </w:p>
    <w:p w14:paraId="6AF52898" w14:textId="54322143" w:rsidR="005278FD" w:rsidRPr="00CA1DF8" w:rsidRDefault="00CF575A" w:rsidP="00CF575A">
      <w:pPr>
        <w:spacing w:after="120"/>
        <w:jc w:val="both"/>
        <w:rPr>
          <w:b/>
          <w:bCs/>
          <w:color w:val="156082" w:themeColor="accent1"/>
        </w:rPr>
      </w:pPr>
      <w:r w:rsidRPr="00CA1DF8">
        <w:rPr>
          <w:b/>
          <w:bCs/>
          <w:color w:val="156082" w:themeColor="accent1"/>
        </w:rPr>
        <w:t>ARTICLE 2 – PARTICIPATION</w:t>
      </w:r>
      <w:r>
        <w:rPr>
          <w:b/>
          <w:bCs/>
          <w:color w:val="156082" w:themeColor="accent1"/>
        </w:rPr>
        <w:t>-INSCRIPTION</w:t>
      </w:r>
      <w:r w:rsidRPr="00CA1DF8">
        <w:rPr>
          <w:b/>
          <w:bCs/>
          <w:color w:val="156082" w:themeColor="accent1"/>
        </w:rPr>
        <w:t xml:space="preserve"> </w:t>
      </w:r>
    </w:p>
    <w:p w14:paraId="472C9839" w14:textId="77777777" w:rsidR="00CA1DF8" w:rsidRDefault="00C81196" w:rsidP="00CF575A">
      <w:pPr>
        <w:spacing w:after="120"/>
        <w:jc w:val="both"/>
      </w:pPr>
      <w:r w:rsidRPr="00CA1DF8">
        <w:t xml:space="preserve">La participation à la course des filles et garçons de café est </w:t>
      </w:r>
      <w:r w:rsidRPr="00CA1DF8">
        <w:rPr>
          <w:b/>
          <w:bCs/>
        </w:rPr>
        <w:t>gratuite.</w:t>
      </w:r>
      <w:r w:rsidRPr="00CA1DF8">
        <w:t xml:space="preserve"> </w:t>
      </w:r>
    </w:p>
    <w:p w14:paraId="20C5702C" w14:textId="397F5D44" w:rsidR="001A54CF" w:rsidRPr="00CA1DF8" w:rsidRDefault="00C81196" w:rsidP="00CF575A">
      <w:pPr>
        <w:spacing w:after="120"/>
        <w:jc w:val="both"/>
      </w:pPr>
      <w:r w:rsidRPr="00CA1DF8">
        <w:t>T</w:t>
      </w:r>
      <w:r w:rsidR="005278FD" w:rsidRPr="00CA1DF8">
        <w:t>oute personne intéressée</w:t>
      </w:r>
      <w:r w:rsidRPr="00CA1DF8">
        <w:t xml:space="preserve"> peut s’y inscrire, dans </w:t>
      </w:r>
      <w:r w:rsidR="00C5525C">
        <w:t xml:space="preserve">l'une des 3 catégories, </w:t>
      </w:r>
      <w:r w:rsidRPr="00CA1DF8">
        <w:t xml:space="preserve"> </w:t>
      </w:r>
      <w:r w:rsidR="00C5525C">
        <w:t>"</w:t>
      </w:r>
      <w:r w:rsidRPr="00CA1DF8">
        <w:t> </w:t>
      </w:r>
      <w:r w:rsidR="00C5525C">
        <w:t>Junior"</w:t>
      </w:r>
      <w:r w:rsidRPr="00CA1DF8">
        <w:t> »</w:t>
      </w:r>
      <w:r w:rsidR="00C5525C">
        <w:t xml:space="preserve"> jusqu'à 16 ans, "</w:t>
      </w:r>
      <w:r w:rsidR="004A57F7">
        <w:t>Sénior</w:t>
      </w:r>
      <w:r w:rsidR="00C5525C">
        <w:t>" de 17 à 77 ans</w:t>
      </w:r>
      <w:r w:rsidR="003C5F49">
        <w:t xml:space="preserve"> ou "</w:t>
      </w:r>
      <w:r w:rsidR="003C5F49" w:rsidRPr="00CA1DF8">
        <w:t>Professionnel </w:t>
      </w:r>
      <w:r w:rsidR="003C5F49">
        <w:t>"</w:t>
      </w:r>
      <w:r w:rsidR="00091310">
        <w:t xml:space="preserve"> (</w:t>
      </w:r>
      <w:r w:rsidR="00091310" w:rsidRPr="00091310">
        <w:rPr>
          <w:i/>
          <w:iCs/>
        </w:rPr>
        <w:t>1 personne par établissement</w:t>
      </w:r>
      <w:r w:rsidR="00091310">
        <w:t>).</w:t>
      </w:r>
    </w:p>
    <w:p w14:paraId="753DF610" w14:textId="71532E1C" w:rsidR="006817A8" w:rsidRDefault="006817A8" w:rsidP="00CF575A">
      <w:pPr>
        <w:spacing w:after="120"/>
        <w:jc w:val="both"/>
      </w:pPr>
      <w:r>
        <w:t>Les participants ont la possibilité de se présenter avec un costume et</w:t>
      </w:r>
      <w:r w:rsidR="004A57F7">
        <w:t xml:space="preserve"> ou</w:t>
      </w:r>
      <w:r>
        <w:t xml:space="preserve"> grimé</w:t>
      </w:r>
      <w:r w:rsidR="004A57F7">
        <w:t>s</w:t>
      </w:r>
      <w:r>
        <w:t>.</w:t>
      </w:r>
    </w:p>
    <w:p w14:paraId="5E679EFC" w14:textId="0D3DA4EE" w:rsidR="001A54CF" w:rsidRPr="00CA1DF8" w:rsidRDefault="00C81196" w:rsidP="00CF575A">
      <w:pPr>
        <w:spacing w:after="120"/>
        <w:jc w:val="both"/>
      </w:pPr>
      <w:r w:rsidRPr="00CA1DF8">
        <w:t xml:space="preserve">Pour participer à la course, il suffit de remplir le bulletin d’inscription </w:t>
      </w:r>
      <w:r w:rsidR="003C5F49">
        <w:t xml:space="preserve">sur </w:t>
      </w:r>
      <w:r w:rsidR="003C5F49" w:rsidRPr="004A57F7">
        <w:t>gacmr.ch/</w:t>
      </w:r>
      <w:r w:rsidR="00060FD6">
        <w:t>manifestation</w:t>
      </w:r>
      <w:r w:rsidR="003C5F49" w:rsidRPr="004A57F7">
        <w:t>/</w:t>
      </w:r>
      <w:r w:rsidR="003C5F49">
        <w:t xml:space="preserve"> ou </w:t>
      </w:r>
      <w:r w:rsidR="0022585A" w:rsidRPr="00CA1DF8">
        <w:t xml:space="preserve">directement sur la place d’Ycoor, le samedi 30 mai 2026 </w:t>
      </w:r>
      <w:r w:rsidR="004A57F7">
        <w:t>dès</w:t>
      </w:r>
      <w:r w:rsidR="0022585A" w:rsidRPr="00CA1DF8">
        <w:t>15h</w:t>
      </w:r>
      <w:r w:rsidR="004A57F7">
        <w:t>0</w:t>
      </w:r>
      <w:r w:rsidR="0022585A" w:rsidRPr="00CA1DF8">
        <w:t>0.</w:t>
      </w:r>
    </w:p>
    <w:p w14:paraId="06D24E8B" w14:textId="7B45B40B" w:rsidR="00C81196" w:rsidRDefault="00C81196" w:rsidP="00CF575A">
      <w:pPr>
        <w:spacing w:after="120"/>
        <w:jc w:val="both"/>
      </w:pPr>
      <w:r w:rsidRPr="00CA1DF8">
        <w:t>En signant le bulletin d’inscription, les concurrents acceptent que les images prises lors de l’évènement soient diffusées par le GACMR et ses partenaires, sur les réseaux sociaux ainsi que sur tous les supports nécessaires à la promotion de l’évènement. L’organisation décline toute responsabilité en cas de prise d’images ou de réalisation de films ou autre, de la course par un tiers qui porteraient atteinte au droit de l’image des participants.</w:t>
      </w:r>
    </w:p>
    <w:p w14:paraId="3521FD46" w14:textId="77777777" w:rsidR="00CF575A" w:rsidRPr="00CA1DF8" w:rsidRDefault="00CF575A" w:rsidP="00CF575A">
      <w:pPr>
        <w:spacing w:after="120"/>
        <w:jc w:val="both"/>
      </w:pPr>
    </w:p>
    <w:p w14:paraId="440DA960" w14:textId="15C6BB79" w:rsidR="00C81196" w:rsidRPr="00CA1DF8" w:rsidRDefault="00CF575A" w:rsidP="00CF575A">
      <w:pPr>
        <w:spacing w:after="120"/>
        <w:jc w:val="both"/>
        <w:rPr>
          <w:color w:val="000000" w:themeColor="text1"/>
        </w:rPr>
      </w:pPr>
      <w:r w:rsidRPr="00CA1DF8">
        <w:rPr>
          <w:b/>
          <w:bCs/>
          <w:color w:val="156082" w:themeColor="accent1"/>
        </w:rPr>
        <w:t>ARTICLE 3 – MODALITÉS DE LA COURSE</w:t>
      </w:r>
    </w:p>
    <w:p w14:paraId="48F91215" w14:textId="77777777" w:rsidR="0066298C" w:rsidRPr="0066298C" w:rsidRDefault="0066298C" w:rsidP="00CF575A">
      <w:pPr>
        <w:pStyle w:val="Paragraphedeliste"/>
        <w:numPr>
          <w:ilvl w:val="0"/>
          <w:numId w:val="3"/>
        </w:numPr>
        <w:spacing w:after="120"/>
        <w:jc w:val="both"/>
        <w:rPr>
          <w:color w:val="156082" w:themeColor="accent1"/>
        </w:rPr>
      </w:pPr>
      <w:r w:rsidRPr="0066298C">
        <w:rPr>
          <w:color w:val="156082" w:themeColor="accent1"/>
        </w:rPr>
        <w:t xml:space="preserve">La course : </w:t>
      </w:r>
    </w:p>
    <w:p w14:paraId="075D9776" w14:textId="7E1B0359" w:rsidR="00CA1DF8" w:rsidRDefault="0022585A" w:rsidP="00CF575A">
      <w:pPr>
        <w:spacing w:after="120"/>
        <w:jc w:val="both"/>
        <w:rPr>
          <w:color w:val="000000" w:themeColor="text1"/>
        </w:rPr>
      </w:pPr>
      <w:r w:rsidRPr="0066298C">
        <w:rPr>
          <w:color w:val="000000" w:themeColor="text1"/>
        </w:rPr>
        <w:t>Il s’agit d’une course d’habilité, convivialité et dextérité</w:t>
      </w:r>
      <w:r w:rsidR="00220C78">
        <w:rPr>
          <w:color w:val="000000" w:themeColor="text1"/>
        </w:rPr>
        <w:t xml:space="preserve"> avec une notion </w:t>
      </w:r>
      <w:r w:rsidRPr="00220C78">
        <w:rPr>
          <w:color w:val="000000" w:themeColor="text1"/>
        </w:rPr>
        <w:t>de rapidité.</w:t>
      </w:r>
      <w:r w:rsidRPr="0066298C">
        <w:rPr>
          <w:color w:val="000000" w:themeColor="text1"/>
        </w:rPr>
        <w:t xml:space="preserve"> </w:t>
      </w:r>
    </w:p>
    <w:p w14:paraId="043B4CE6" w14:textId="79385FD6" w:rsidR="00CA1DF8" w:rsidRDefault="0066298C" w:rsidP="00CF575A">
      <w:pPr>
        <w:spacing w:after="120"/>
        <w:jc w:val="both"/>
        <w:rPr>
          <w:color w:val="000000" w:themeColor="text1"/>
        </w:rPr>
      </w:pPr>
      <w:r>
        <w:rPr>
          <w:color w:val="000000" w:themeColor="text1"/>
        </w:rPr>
        <w:t xml:space="preserve">Avant le départ, les participants reçoivent un plateau sur lequel seront déposés </w:t>
      </w:r>
      <w:r w:rsidR="003C5F49">
        <w:rPr>
          <w:color w:val="000000" w:themeColor="text1"/>
        </w:rPr>
        <w:t>une</w:t>
      </w:r>
      <w:r w:rsidR="00B37E8A">
        <w:rPr>
          <w:color w:val="000000" w:themeColor="text1"/>
        </w:rPr>
        <w:t xml:space="preserve"> bouteille </w:t>
      </w:r>
      <w:r>
        <w:rPr>
          <w:color w:val="000000" w:themeColor="text1"/>
        </w:rPr>
        <w:t>et deux verres d’eau remplis.</w:t>
      </w:r>
    </w:p>
    <w:p w14:paraId="53611B3E" w14:textId="690AD694" w:rsidR="00CA1DF8" w:rsidRDefault="00CA1DF8" w:rsidP="00CF575A">
      <w:pPr>
        <w:spacing w:after="120"/>
        <w:jc w:val="both"/>
        <w:rPr>
          <w:color w:val="000000" w:themeColor="text1"/>
        </w:rPr>
      </w:pPr>
      <w:r>
        <w:rPr>
          <w:color w:val="000000" w:themeColor="text1"/>
        </w:rPr>
        <w:t>Le parcours doit se faire en marchant</w:t>
      </w:r>
      <w:r w:rsidR="00CF575A">
        <w:rPr>
          <w:color w:val="000000" w:themeColor="text1"/>
        </w:rPr>
        <w:t xml:space="preserve"> </w:t>
      </w:r>
      <w:r w:rsidR="004A57F7">
        <w:rPr>
          <w:color w:val="000000" w:themeColor="text1"/>
        </w:rPr>
        <w:t xml:space="preserve">et le plus </w:t>
      </w:r>
      <w:r w:rsidR="00CF575A">
        <w:rPr>
          <w:color w:val="000000" w:themeColor="text1"/>
        </w:rPr>
        <w:t>rapidement</w:t>
      </w:r>
      <w:r w:rsidR="004A57F7">
        <w:rPr>
          <w:color w:val="000000" w:themeColor="text1"/>
        </w:rPr>
        <w:t xml:space="preserve"> possible.</w:t>
      </w:r>
    </w:p>
    <w:p w14:paraId="3F10BF0E" w14:textId="45E0C8B1" w:rsidR="00C5525C" w:rsidRDefault="00C5525C" w:rsidP="00CF575A">
      <w:pPr>
        <w:spacing w:after="120"/>
        <w:jc w:val="both"/>
        <w:rPr>
          <w:color w:val="000000" w:themeColor="text1"/>
        </w:rPr>
      </w:pPr>
      <w:r w:rsidRPr="004A57F7">
        <w:rPr>
          <w:color w:val="000000" w:themeColor="text1"/>
        </w:rPr>
        <w:t>Les départs individuels</w:t>
      </w:r>
      <w:r w:rsidR="00060FD6">
        <w:rPr>
          <w:color w:val="000000" w:themeColor="text1"/>
        </w:rPr>
        <w:t xml:space="preserve"> ou en petit groupe</w:t>
      </w:r>
      <w:r w:rsidRPr="004A57F7">
        <w:rPr>
          <w:color w:val="000000" w:themeColor="text1"/>
        </w:rPr>
        <w:t xml:space="preserve"> et par catégorie sont donnés </w:t>
      </w:r>
      <w:r w:rsidR="004A57F7" w:rsidRPr="004A57F7">
        <w:rPr>
          <w:color w:val="000000" w:themeColor="text1"/>
        </w:rPr>
        <w:t>à intervalle régulier</w:t>
      </w:r>
      <w:r w:rsidRPr="004A57F7">
        <w:rPr>
          <w:color w:val="000000" w:themeColor="text1"/>
        </w:rPr>
        <w:t xml:space="preserve">. </w:t>
      </w:r>
    </w:p>
    <w:p w14:paraId="070F37A9" w14:textId="7B4CEB66" w:rsidR="00CA1DF8" w:rsidRPr="00CA1DF8" w:rsidRDefault="00CA1DF8" w:rsidP="00CF575A">
      <w:pPr>
        <w:spacing w:after="120"/>
        <w:jc w:val="both"/>
        <w:rPr>
          <w:color w:val="000000" w:themeColor="text1"/>
        </w:rPr>
      </w:pPr>
      <w:r w:rsidRPr="00CA1DF8">
        <w:rPr>
          <w:color w:val="000000" w:themeColor="text1"/>
        </w:rPr>
        <w:t xml:space="preserve">Le plateau doit être </w:t>
      </w:r>
      <w:r w:rsidRPr="00CA1DF8">
        <w:rPr>
          <w:b/>
          <w:bCs/>
          <w:color w:val="000000" w:themeColor="text1"/>
        </w:rPr>
        <w:t>porté à une seule main</w:t>
      </w:r>
      <w:r w:rsidRPr="00CA1DF8">
        <w:rPr>
          <w:color w:val="000000" w:themeColor="text1"/>
        </w:rPr>
        <w:t xml:space="preserve">. Les coureurs peuvent changer de main s’ils le souhaitent. En aucun cas ils ne peuvent tenir à la main les </w:t>
      </w:r>
      <w:r w:rsidR="004A57F7">
        <w:rPr>
          <w:color w:val="000000" w:themeColor="text1"/>
        </w:rPr>
        <w:t>objets</w:t>
      </w:r>
      <w:r w:rsidRPr="00CA1DF8">
        <w:rPr>
          <w:color w:val="000000" w:themeColor="text1"/>
        </w:rPr>
        <w:t xml:space="preserve"> posés sur le plateau. </w:t>
      </w:r>
    </w:p>
    <w:p w14:paraId="46F371FD" w14:textId="302870EB" w:rsidR="0022585A" w:rsidRDefault="0022585A" w:rsidP="00CF575A">
      <w:pPr>
        <w:spacing w:after="120"/>
        <w:jc w:val="both"/>
        <w:rPr>
          <w:color w:val="000000" w:themeColor="text1"/>
        </w:rPr>
      </w:pPr>
      <w:r w:rsidRPr="00CA1DF8">
        <w:rPr>
          <w:color w:val="000000" w:themeColor="text1"/>
        </w:rPr>
        <w:lastRenderedPageBreak/>
        <w:t>Le but est d’arriver au bout de la course avec la plus grande quantité de liquide dans les contenants du plateau</w:t>
      </w:r>
      <w:r w:rsidR="00060FD6">
        <w:rPr>
          <w:color w:val="000000" w:themeColor="text1"/>
        </w:rPr>
        <w:t xml:space="preserve"> et le plus rapidement possible</w:t>
      </w:r>
      <w:r w:rsidRPr="00CA1DF8">
        <w:rPr>
          <w:color w:val="000000" w:themeColor="text1"/>
        </w:rPr>
        <w:t>.</w:t>
      </w:r>
    </w:p>
    <w:p w14:paraId="740FA381" w14:textId="127E289A" w:rsidR="00CA1DF8" w:rsidRPr="00CF575A" w:rsidRDefault="00CF575A" w:rsidP="00CF575A">
      <w:pPr>
        <w:pStyle w:val="Paragraphedeliste"/>
        <w:numPr>
          <w:ilvl w:val="0"/>
          <w:numId w:val="3"/>
        </w:numPr>
        <w:spacing w:after="120"/>
        <w:jc w:val="both"/>
        <w:rPr>
          <w:color w:val="156082" w:themeColor="accent1"/>
        </w:rPr>
      </w:pPr>
      <w:r w:rsidRPr="00CF575A">
        <w:rPr>
          <w:color w:val="156082" w:themeColor="accent1"/>
        </w:rPr>
        <w:t xml:space="preserve">Déroulement : </w:t>
      </w:r>
    </w:p>
    <w:p w14:paraId="6D80567B" w14:textId="6E7A696C" w:rsidR="0022585A" w:rsidRPr="00CA1DF8" w:rsidRDefault="0022585A" w:rsidP="00CF575A">
      <w:pPr>
        <w:spacing w:after="120"/>
        <w:jc w:val="both"/>
        <w:rPr>
          <w:color w:val="000000" w:themeColor="text1"/>
        </w:rPr>
      </w:pPr>
      <w:r w:rsidRPr="00CA1DF8">
        <w:rPr>
          <w:color w:val="000000" w:themeColor="text1"/>
        </w:rPr>
        <w:t>La course se déroule sur la place d’Ycoor à Crans-Montana.</w:t>
      </w:r>
    </w:p>
    <w:p w14:paraId="38F0988E" w14:textId="68879BD5" w:rsidR="0022585A" w:rsidRPr="00CA1DF8" w:rsidRDefault="0022585A" w:rsidP="00CF575A">
      <w:pPr>
        <w:pStyle w:val="Paragraphedeliste"/>
        <w:numPr>
          <w:ilvl w:val="0"/>
          <w:numId w:val="2"/>
        </w:numPr>
        <w:spacing w:after="120"/>
        <w:jc w:val="both"/>
        <w:rPr>
          <w:color w:val="000000" w:themeColor="text1"/>
        </w:rPr>
      </w:pPr>
      <w:r w:rsidRPr="00CA1DF8">
        <w:rPr>
          <w:color w:val="000000" w:themeColor="text1"/>
        </w:rPr>
        <w:t xml:space="preserve">15h00 : </w:t>
      </w:r>
      <w:r w:rsidR="004A57F7">
        <w:rPr>
          <w:color w:val="000000" w:themeColor="text1"/>
        </w:rPr>
        <w:t>ouverture</w:t>
      </w:r>
      <w:r w:rsidRPr="00CA1DF8">
        <w:rPr>
          <w:color w:val="000000" w:themeColor="text1"/>
        </w:rPr>
        <w:t xml:space="preserve"> des inscriptions</w:t>
      </w:r>
      <w:r w:rsidR="004A57F7">
        <w:rPr>
          <w:color w:val="000000" w:themeColor="text1"/>
        </w:rPr>
        <w:t xml:space="preserve"> sur place</w:t>
      </w:r>
    </w:p>
    <w:p w14:paraId="65B5A0A1" w14:textId="23417582" w:rsidR="0022585A" w:rsidRPr="00CA1DF8" w:rsidRDefault="0022585A" w:rsidP="00CF575A">
      <w:pPr>
        <w:pStyle w:val="Paragraphedeliste"/>
        <w:numPr>
          <w:ilvl w:val="0"/>
          <w:numId w:val="2"/>
        </w:numPr>
        <w:spacing w:after="120"/>
        <w:jc w:val="both"/>
        <w:rPr>
          <w:color w:val="000000" w:themeColor="text1"/>
        </w:rPr>
      </w:pPr>
      <w:r w:rsidRPr="00CA1DF8">
        <w:rPr>
          <w:color w:val="000000" w:themeColor="text1"/>
        </w:rPr>
        <w:t>15h15 : remise des dossards et explication du trajet de la course</w:t>
      </w:r>
    </w:p>
    <w:p w14:paraId="39E0CAE4" w14:textId="1C14F3EE" w:rsidR="0022585A" w:rsidRPr="00CA1DF8" w:rsidRDefault="0022585A" w:rsidP="00CF575A">
      <w:pPr>
        <w:pStyle w:val="Paragraphedeliste"/>
        <w:numPr>
          <w:ilvl w:val="0"/>
          <w:numId w:val="2"/>
        </w:numPr>
        <w:spacing w:after="120"/>
        <w:jc w:val="both"/>
        <w:rPr>
          <w:color w:val="000000" w:themeColor="text1"/>
        </w:rPr>
      </w:pPr>
      <w:r w:rsidRPr="00CA1DF8">
        <w:rPr>
          <w:color w:val="000000" w:themeColor="text1"/>
        </w:rPr>
        <w:t>15h30 : départ de la course</w:t>
      </w:r>
      <w:r w:rsidR="003C5F49">
        <w:rPr>
          <w:color w:val="000000" w:themeColor="text1"/>
        </w:rPr>
        <w:t xml:space="preserve"> par catégorie</w:t>
      </w:r>
    </w:p>
    <w:p w14:paraId="246BF7D2" w14:textId="3E347C06" w:rsidR="0022585A" w:rsidRPr="00CA1DF8" w:rsidRDefault="0022585A" w:rsidP="00CF575A">
      <w:pPr>
        <w:pStyle w:val="Paragraphedeliste"/>
        <w:numPr>
          <w:ilvl w:val="0"/>
          <w:numId w:val="2"/>
        </w:numPr>
        <w:spacing w:after="120"/>
        <w:jc w:val="both"/>
        <w:rPr>
          <w:color w:val="000000" w:themeColor="text1"/>
        </w:rPr>
      </w:pPr>
      <w:r w:rsidRPr="00CA1DF8">
        <w:rPr>
          <w:color w:val="000000" w:themeColor="text1"/>
        </w:rPr>
        <w:t>16h30 : proclamation des résultats</w:t>
      </w:r>
    </w:p>
    <w:p w14:paraId="44A3E52A" w14:textId="04FDB49A" w:rsidR="00220C78" w:rsidRDefault="00CF575A" w:rsidP="00220C78">
      <w:pPr>
        <w:spacing w:after="120"/>
        <w:jc w:val="both"/>
        <w:rPr>
          <w:color w:val="000000" w:themeColor="text1"/>
        </w:rPr>
      </w:pPr>
      <w:r w:rsidRPr="00CA1DF8">
        <w:rPr>
          <w:color w:val="000000" w:themeColor="text1"/>
        </w:rPr>
        <w:t xml:space="preserve">A l’arrivée de la course, le liquide </w:t>
      </w:r>
      <w:r w:rsidR="003C5F49">
        <w:rPr>
          <w:color w:val="000000" w:themeColor="text1"/>
        </w:rPr>
        <w:t>des verres et de la bouteille</w:t>
      </w:r>
      <w:r w:rsidRPr="00CA1DF8">
        <w:rPr>
          <w:color w:val="000000" w:themeColor="text1"/>
        </w:rPr>
        <w:t xml:space="preserve"> </w:t>
      </w:r>
      <w:r w:rsidR="004A57F7">
        <w:rPr>
          <w:color w:val="000000" w:themeColor="text1"/>
        </w:rPr>
        <w:t>sont</w:t>
      </w:r>
      <w:r w:rsidRPr="00CA1DF8">
        <w:rPr>
          <w:color w:val="000000" w:themeColor="text1"/>
        </w:rPr>
        <w:t xml:space="preserve"> pesé</w:t>
      </w:r>
      <w:r w:rsidR="00091310">
        <w:rPr>
          <w:color w:val="000000" w:themeColor="text1"/>
        </w:rPr>
        <w:t>es</w:t>
      </w:r>
      <w:r w:rsidR="00220C78">
        <w:rPr>
          <w:color w:val="000000" w:themeColor="text1"/>
        </w:rPr>
        <w:t xml:space="preserve"> et le temps de parcours enregistré</w:t>
      </w:r>
      <w:r w:rsidRPr="00CA1DF8">
        <w:rPr>
          <w:color w:val="000000" w:themeColor="text1"/>
        </w:rPr>
        <w:t xml:space="preserve">. </w:t>
      </w:r>
    </w:p>
    <w:p w14:paraId="46A204E8" w14:textId="7230EF67" w:rsidR="00220C78" w:rsidRDefault="00220C78" w:rsidP="00220C78">
      <w:pPr>
        <w:spacing w:after="120"/>
        <w:jc w:val="both"/>
        <w:rPr>
          <w:color w:val="000000" w:themeColor="text1"/>
        </w:rPr>
      </w:pPr>
      <w:r>
        <w:rPr>
          <w:color w:val="000000" w:themeColor="text1"/>
        </w:rPr>
        <w:t>Le poids du liquide en gramme diminué du temps de parcours en secondes détermine le classement.</w:t>
      </w:r>
    </w:p>
    <w:p w14:paraId="127ECD02" w14:textId="7BCFC6F2" w:rsidR="00CF575A" w:rsidRPr="00CA1DF8" w:rsidRDefault="00CF575A" w:rsidP="00CF575A">
      <w:pPr>
        <w:spacing w:after="120"/>
        <w:jc w:val="both"/>
        <w:rPr>
          <w:color w:val="000000" w:themeColor="text1"/>
        </w:rPr>
      </w:pPr>
      <w:r w:rsidRPr="00CA1DF8">
        <w:rPr>
          <w:color w:val="000000" w:themeColor="text1"/>
        </w:rPr>
        <w:t xml:space="preserve">Un concurrent peut être disqualifié s’il présente un mauvais comportement, en cas de non-respect du parcours, s’il porte le plateau à deux mains, ou s’il rajoute volontairement du liquide dans les contenants du plateau. </w:t>
      </w:r>
    </w:p>
    <w:p w14:paraId="66451D72" w14:textId="77777777" w:rsidR="00C81196" w:rsidRPr="00CA1DF8" w:rsidRDefault="00C81196" w:rsidP="00CF575A">
      <w:pPr>
        <w:spacing w:after="120"/>
        <w:jc w:val="both"/>
      </w:pPr>
    </w:p>
    <w:p w14:paraId="25FB8465" w14:textId="1682225A" w:rsidR="00E754AD" w:rsidRPr="00CA1DF8" w:rsidRDefault="00E754AD" w:rsidP="00CF575A">
      <w:pPr>
        <w:spacing w:after="120"/>
        <w:jc w:val="both"/>
        <w:rPr>
          <w:b/>
          <w:bCs/>
          <w:color w:val="156082" w:themeColor="accent1"/>
        </w:rPr>
      </w:pPr>
      <w:r w:rsidRPr="00CA1DF8">
        <w:rPr>
          <w:b/>
          <w:bCs/>
          <w:color w:val="156082" w:themeColor="accent1"/>
        </w:rPr>
        <w:t>Article 4 – Litiges et responsabilités</w:t>
      </w:r>
    </w:p>
    <w:p w14:paraId="00EB8BCE" w14:textId="77777777" w:rsidR="00CF575A" w:rsidRPr="00CA1DF8" w:rsidRDefault="00CF575A" w:rsidP="00CF575A">
      <w:pPr>
        <w:spacing w:after="120"/>
        <w:jc w:val="both"/>
        <w:rPr>
          <w:color w:val="000000" w:themeColor="text1"/>
        </w:rPr>
      </w:pPr>
      <w:r w:rsidRPr="00CA1DF8">
        <w:rPr>
          <w:color w:val="000000" w:themeColor="text1"/>
        </w:rPr>
        <w:t xml:space="preserve">L’organisation décline toute responsabilité en cas d’accident. </w:t>
      </w:r>
    </w:p>
    <w:p w14:paraId="19773E88" w14:textId="5D10A790" w:rsidR="00E754AD" w:rsidRPr="00CA1DF8" w:rsidRDefault="00E754AD" w:rsidP="00CF575A">
      <w:pPr>
        <w:spacing w:after="120"/>
        <w:jc w:val="both"/>
      </w:pPr>
      <w:r w:rsidRPr="00CA1DF8">
        <w:t>Chaque concurrent déclare être assuré en responsabilité civile à titre personnel.</w:t>
      </w:r>
    </w:p>
    <w:p w14:paraId="0AFBAB30" w14:textId="77777777" w:rsidR="00E754AD" w:rsidRDefault="00E754AD" w:rsidP="00CF575A">
      <w:pPr>
        <w:spacing w:after="120"/>
        <w:jc w:val="both"/>
        <w:rPr>
          <w:sz w:val="23"/>
          <w:szCs w:val="23"/>
        </w:rPr>
      </w:pPr>
    </w:p>
    <w:p w14:paraId="3D2445E1" w14:textId="77777777" w:rsidR="005278FD" w:rsidRDefault="005278FD" w:rsidP="00CF575A">
      <w:pPr>
        <w:spacing w:after="120"/>
        <w:jc w:val="both"/>
        <w:rPr>
          <w:sz w:val="23"/>
          <w:szCs w:val="23"/>
        </w:rPr>
      </w:pPr>
    </w:p>
    <w:p w14:paraId="285F294C" w14:textId="2232DD5C" w:rsidR="00585132" w:rsidRPr="00406C9E" w:rsidRDefault="00585132" w:rsidP="00B05ED7">
      <w:pPr>
        <w:spacing w:after="0"/>
        <w:jc w:val="both"/>
        <w:rPr>
          <w:sz w:val="23"/>
          <w:szCs w:val="23"/>
        </w:rPr>
      </w:pPr>
    </w:p>
    <w:sectPr w:rsidR="00585132" w:rsidRPr="00406C9E">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8E12" w14:textId="77777777" w:rsidR="006841B8" w:rsidRDefault="006841B8" w:rsidP="00624CA3">
      <w:pPr>
        <w:spacing w:after="0" w:line="240" w:lineRule="auto"/>
      </w:pPr>
      <w:r>
        <w:separator/>
      </w:r>
    </w:p>
  </w:endnote>
  <w:endnote w:type="continuationSeparator" w:id="0">
    <w:p w14:paraId="39328C81" w14:textId="77777777" w:rsidR="006841B8" w:rsidRDefault="006841B8" w:rsidP="0062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06577443"/>
      <w:docPartObj>
        <w:docPartGallery w:val="Page Numbers (Bottom of Page)"/>
        <w:docPartUnique/>
      </w:docPartObj>
    </w:sdtPr>
    <w:sdtContent>
      <w:p w14:paraId="057169F4" w14:textId="267C7498" w:rsidR="00CA1DF8" w:rsidRDefault="00CA1D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EE4AA98" w14:textId="77777777" w:rsidR="00CA1DF8" w:rsidRDefault="00CA1DF8" w:rsidP="00CA1D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51580371"/>
      <w:docPartObj>
        <w:docPartGallery w:val="Page Numbers (Bottom of Page)"/>
        <w:docPartUnique/>
      </w:docPartObj>
    </w:sdtPr>
    <w:sdtContent>
      <w:p w14:paraId="4C55EB37" w14:textId="63D5BE6F" w:rsidR="00CA1DF8" w:rsidRDefault="00CA1D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4EEE863" w14:textId="77777777" w:rsidR="00CA1DF8" w:rsidRDefault="00CA1DF8" w:rsidP="00CA1DF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ECF5" w14:textId="77777777" w:rsidR="006841B8" w:rsidRDefault="006841B8" w:rsidP="00624CA3">
      <w:pPr>
        <w:spacing w:after="0" w:line="240" w:lineRule="auto"/>
      </w:pPr>
      <w:r>
        <w:separator/>
      </w:r>
    </w:p>
  </w:footnote>
  <w:footnote w:type="continuationSeparator" w:id="0">
    <w:p w14:paraId="49E13A3E" w14:textId="77777777" w:rsidR="006841B8" w:rsidRDefault="006841B8" w:rsidP="00624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3172" w14:textId="77777777" w:rsidR="00624CA3" w:rsidRDefault="00624CA3" w:rsidP="00624CA3">
    <w:pPr>
      <w:spacing w:after="0" w:line="240" w:lineRule="auto"/>
      <w:jc w:val="center"/>
    </w:pPr>
    <w:r>
      <w:rPr>
        <w:noProof/>
      </w:rPr>
      <w:drawing>
        <wp:anchor distT="0" distB="0" distL="114300" distR="114300" simplePos="0" relativeHeight="251660288" behindDoc="0" locked="0" layoutInCell="1" allowOverlap="1" wp14:anchorId="0DCDBFB0" wp14:editId="2C2A80AB">
          <wp:simplePos x="0" y="0"/>
          <wp:positionH relativeFrom="column">
            <wp:posOffset>6557</wp:posOffset>
          </wp:positionH>
          <wp:positionV relativeFrom="paragraph">
            <wp:posOffset>4233</wp:posOffset>
          </wp:positionV>
          <wp:extent cx="1058400" cy="914400"/>
          <wp:effectExtent l="0" t="0" r="0" b="0"/>
          <wp:wrapSquare wrapText="bothSides"/>
          <wp:docPr id="1"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texte, Polic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8400" cy="914400"/>
                  </a:xfrm>
                  <a:prstGeom prst="rect">
                    <a:avLst/>
                  </a:prstGeom>
                  <a:noFill/>
                </pic:spPr>
              </pic:pic>
            </a:graphicData>
          </a:graphic>
          <wp14:sizeRelH relativeFrom="margin">
            <wp14:pctWidth>0</wp14:pctWidth>
          </wp14:sizeRelH>
          <wp14:sizeRelV relativeFrom="margin">
            <wp14:pctHeight>0</wp14:pctHeight>
          </wp14:sizeRelV>
        </wp:anchor>
      </w:drawing>
    </w:r>
    <w:r w:rsidRPr="00B3147F">
      <w:rPr>
        <w:rFonts w:ascii="Times New Roman" w:eastAsia="Times New Roman" w:hAnsi="Times New Roman" w:cs="Times New Roman"/>
        <w:noProof/>
        <w:szCs w:val="20"/>
      </w:rPr>
      <w:drawing>
        <wp:anchor distT="0" distB="0" distL="114300" distR="114300" simplePos="0" relativeHeight="251659264" behindDoc="0" locked="0" layoutInCell="1" allowOverlap="1" wp14:anchorId="6959B324" wp14:editId="57932373">
          <wp:simplePos x="0" y="0"/>
          <wp:positionH relativeFrom="column">
            <wp:posOffset>5060887</wp:posOffset>
          </wp:positionH>
          <wp:positionV relativeFrom="paragraph">
            <wp:posOffset>60960</wp:posOffset>
          </wp:positionV>
          <wp:extent cx="667385" cy="854167"/>
          <wp:effectExtent l="0" t="0" r="0" b="3175"/>
          <wp:wrapNone/>
          <wp:docPr id="3" name="Image 2" descr="Une image contenant texte, Graphique, graphisme, Police&#10;&#10;Le contenu généré par l’IA peut être incorrect.">
            <a:extLst xmlns:a="http://schemas.openxmlformats.org/drawingml/2006/main">
              <a:ext uri="{FF2B5EF4-FFF2-40B4-BE49-F238E27FC236}">
                <a16:creationId xmlns:a16="http://schemas.microsoft.com/office/drawing/2014/main" id="{0B1CDC29-2083-AF80-5A94-89EDB1EFDD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Graphique, graphisme, Police&#10;&#10;Le contenu généré par l’IA peut être incorrect.">
                    <a:extLst>
                      <a:ext uri="{FF2B5EF4-FFF2-40B4-BE49-F238E27FC236}">
                        <a16:creationId xmlns:a16="http://schemas.microsoft.com/office/drawing/2014/main" id="{0B1CDC29-2083-AF80-5A94-89EDB1EFDD2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7385" cy="854167"/>
                  </a:xfrm>
                  <a:prstGeom prst="rect">
                    <a:avLst/>
                  </a:prstGeom>
                </pic:spPr>
              </pic:pic>
            </a:graphicData>
          </a:graphic>
        </wp:anchor>
      </w:drawing>
    </w:r>
  </w:p>
  <w:p w14:paraId="4EF34C3B" w14:textId="4E8ADE9D" w:rsidR="00624CA3" w:rsidRPr="00585132" w:rsidRDefault="00624CA3" w:rsidP="00624CA3">
    <w:pPr>
      <w:spacing w:after="0" w:line="240" w:lineRule="auto"/>
      <w:rPr>
        <w:rFonts w:ascii="Segoe UI Black" w:eastAsia="Times New Roman" w:hAnsi="Segoe UI Black" w:cs="Aharoni"/>
        <w:color w:val="0070C0"/>
        <w:kern w:val="0"/>
        <w:sz w:val="36"/>
        <w:szCs w:val="36"/>
      </w:rPr>
    </w:pPr>
    <w:r w:rsidRPr="00585132">
      <w:rPr>
        <w:rFonts w:ascii="Segoe UI Black" w:eastAsia="Times New Roman" w:hAnsi="Segoe UI Black" w:cs="Aharoni"/>
        <w:color w:val="0070C0"/>
        <w:kern w:val="0"/>
        <w:sz w:val="44"/>
        <w:szCs w:val="44"/>
      </w:rPr>
      <w:t xml:space="preserve">      </w:t>
    </w:r>
    <w:r w:rsidR="00585132" w:rsidRPr="00585132">
      <w:rPr>
        <w:rFonts w:ascii="Segoe UI Black" w:eastAsia="Times New Roman" w:hAnsi="Segoe UI Black" w:cs="Aharoni"/>
        <w:color w:val="0070C0"/>
        <w:kern w:val="0"/>
        <w:sz w:val="44"/>
        <w:szCs w:val="44"/>
      </w:rPr>
      <w:t xml:space="preserve">  </w:t>
    </w:r>
    <w:r w:rsidR="00585132">
      <w:rPr>
        <w:rFonts w:ascii="Segoe UI Black" w:eastAsia="Times New Roman" w:hAnsi="Segoe UI Black" w:cs="Aharoni"/>
        <w:color w:val="0070C0"/>
        <w:kern w:val="0"/>
        <w:sz w:val="44"/>
        <w:szCs w:val="44"/>
      </w:rPr>
      <w:t xml:space="preserve">  </w:t>
    </w:r>
    <w:r w:rsidR="00585132" w:rsidRPr="00585132">
      <w:rPr>
        <w:rFonts w:ascii="Segoe UI Black" w:eastAsia="Times New Roman" w:hAnsi="Segoe UI Black" w:cs="Aharoni"/>
        <w:color w:val="0070C0"/>
        <w:kern w:val="0"/>
        <w:sz w:val="36"/>
        <w:szCs w:val="36"/>
      </w:rPr>
      <w:t>Crans-Montana</w:t>
    </w:r>
  </w:p>
  <w:p w14:paraId="586769A8" w14:textId="311D8AD7" w:rsidR="00624CA3" w:rsidRPr="00585132" w:rsidRDefault="00624CA3" w:rsidP="00624CA3">
    <w:pPr>
      <w:spacing w:after="0" w:line="240" w:lineRule="auto"/>
      <w:rPr>
        <w:rFonts w:ascii="Segoe UI Black" w:eastAsia="Times New Roman" w:hAnsi="Segoe UI Black" w:cs="Aharoni"/>
        <w:color w:val="0070C0"/>
        <w:kern w:val="0"/>
        <w:sz w:val="36"/>
        <w:szCs w:val="36"/>
      </w:rPr>
    </w:pPr>
    <w:r w:rsidRPr="00585132">
      <w:rPr>
        <w:rFonts w:ascii="Segoe UI Black" w:eastAsia="Times New Roman" w:hAnsi="Segoe UI Black" w:cs="Aharoni"/>
        <w:color w:val="0070C0"/>
        <w:kern w:val="0"/>
        <w:sz w:val="36"/>
        <w:szCs w:val="36"/>
      </w:rPr>
      <w:t xml:space="preserve">       </w:t>
    </w:r>
    <w:r w:rsidR="00585132" w:rsidRPr="00585132">
      <w:rPr>
        <w:rFonts w:ascii="Segoe UI Black" w:eastAsia="Times New Roman" w:hAnsi="Segoe UI Black" w:cs="Aharoni"/>
        <w:color w:val="0070C0"/>
        <w:kern w:val="0"/>
        <w:sz w:val="36"/>
        <w:szCs w:val="36"/>
      </w:rPr>
      <w:t xml:space="preserve">  </w:t>
    </w:r>
    <w:r w:rsidR="00585132">
      <w:rPr>
        <w:rFonts w:ascii="Segoe UI Black" w:eastAsia="Times New Roman" w:hAnsi="Segoe UI Black" w:cs="Aharoni"/>
        <w:color w:val="0070C0"/>
        <w:kern w:val="0"/>
        <w:sz w:val="36"/>
        <w:szCs w:val="36"/>
      </w:rPr>
      <w:t xml:space="preserve">  </w:t>
    </w:r>
    <w:r w:rsidRPr="00585132">
      <w:rPr>
        <w:rFonts w:ascii="Segoe UI Black" w:eastAsia="Times New Roman" w:hAnsi="Segoe UI Black" w:cs="Aharoni" w:hint="cs"/>
        <w:color w:val="0070C0"/>
        <w:kern w:val="0"/>
        <w:sz w:val="36"/>
        <w:szCs w:val="36"/>
      </w:rPr>
      <w:t>CHALLENGE 2026</w:t>
    </w:r>
  </w:p>
  <w:p w14:paraId="2E9B3732" w14:textId="77777777" w:rsidR="00585132" w:rsidRPr="00585132" w:rsidRDefault="00585132" w:rsidP="00624CA3">
    <w:pPr>
      <w:spacing w:after="0" w:line="240" w:lineRule="auto"/>
      <w:rPr>
        <w:rFonts w:ascii="Segoe UI Black" w:eastAsia="Times New Roman" w:hAnsi="Segoe UI Black" w:cs="Aharoni"/>
        <w:b/>
        <w:bCs/>
        <w:color w:val="0070C0"/>
        <w:kern w:val="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F6"/>
    <w:multiLevelType w:val="hybridMultilevel"/>
    <w:tmpl w:val="20DC1248"/>
    <w:lvl w:ilvl="0" w:tplc="07F80B12">
      <w:start w:val="3"/>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94DA7"/>
    <w:multiLevelType w:val="hybridMultilevel"/>
    <w:tmpl w:val="073289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3308E4"/>
    <w:multiLevelType w:val="hybridMultilevel"/>
    <w:tmpl w:val="C3DEAF8C"/>
    <w:lvl w:ilvl="0" w:tplc="437EB094">
      <w:start w:val="23"/>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0403043">
    <w:abstractNumId w:val="2"/>
  </w:num>
  <w:num w:numId="2" w16cid:durableId="494539469">
    <w:abstractNumId w:val="0"/>
  </w:num>
  <w:num w:numId="3" w16cid:durableId="2838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A3"/>
    <w:rsid w:val="00034BD9"/>
    <w:rsid w:val="00060FD6"/>
    <w:rsid w:val="00085DD5"/>
    <w:rsid w:val="00091310"/>
    <w:rsid w:val="000A23E5"/>
    <w:rsid w:val="001A54CF"/>
    <w:rsid w:val="001C0463"/>
    <w:rsid w:val="0021439F"/>
    <w:rsid w:val="00220C78"/>
    <w:rsid w:val="0022585A"/>
    <w:rsid w:val="003B0799"/>
    <w:rsid w:val="003C5F49"/>
    <w:rsid w:val="003F4FAE"/>
    <w:rsid w:val="00406C9E"/>
    <w:rsid w:val="004536CA"/>
    <w:rsid w:val="004A57F7"/>
    <w:rsid w:val="004B1355"/>
    <w:rsid w:val="005278FD"/>
    <w:rsid w:val="00533A87"/>
    <w:rsid w:val="00546F1C"/>
    <w:rsid w:val="00577133"/>
    <w:rsid w:val="00585132"/>
    <w:rsid w:val="005E6012"/>
    <w:rsid w:val="00624CA3"/>
    <w:rsid w:val="0066298C"/>
    <w:rsid w:val="00675D0D"/>
    <w:rsid w:val="006817A8"/>
    <w:rsid w:val="006841B8"/>
    <w:rsid w:val="0069762F"/>
    <w:rsid w:val="006D4BB5"/>
    <w:rsid w:val="00752801"/>
    <w:rsid w:val="00773684"/>
    <w:rsid w:val="00791B26"/>
    <w:rsid w:val="007D3389"/>
    <w:rsid w:val="00881CF8"/>
    <w:rsid w:val="008A58A9"/>
    <w:rsid w:val="00950412"/>
    <w:rsid w:val="009775A4"/>
    <w:rsid w:val="009E5A5F"/>
    <w:rsid w:val="009F55F4"/>
    <w:rsid w:val="00A150D8"/>
    <w:rsid w:val="00A25E28"/>
    <w:rsid w:val="00A64392"/>
    <w:rsid w:val="00A675D9"/>
    <w:rsid w:val="00AB0CC0"/>
    <w:rsid w:val="00AF6EFD"/>
    <w:rsid w:val="00B05ED7"/>
    <w:rsid w:val="00B37E8A"/>
    <w:rsid w:val="00B42F80"/>
    <w:rsid w:val="00B63C01"/>
    <w:rsid w:val="00B761F2"/>
    <w:rsid w:val="00C41AA8"/>
    <w:rsid w:val="00C5525C"/>
    <w:rsid w:val="00C72EAC"/>
    <w:rsid w:val="00C81196"/>
    <w:rsid w:val="00CA1DF8"/>
    <w:rsid w:val="00CA351C"/>
    <w:rsid w:val="00CE3B9D"/>
    <w:rsid w:val="00CF575A"/>
    <w:rsid w:val="00D70FF0"/>
    <w:rsid w:val="00D85A6A"/>
    <w:rsid w:val="00DC09BC"/>
    <w:rsid w:val="00DF271D"/>
    <w:rsid w:val="00E5309F"/>
    <w:rsid w:val="00E754AD"/>
    <w:rsid w:val="00E87303"/>
    <w:rsid w:val="00F021EB"/>
    <w:rsid w:val="00F33D7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92991"/>
  <w15:chartTrackingRefBased/>
  <w15:docId w15:val="{42333E43-4D96-3348-BE77-816CA773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4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4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4C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4C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4C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4C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4C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4C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4C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4C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4C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4C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4C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4C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4C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4C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4C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4CA3"/>
    <w:rPr>
      <w:rFonts w:eastAsiaTheme="majorEastAsia" w:cstheme="majorBidi"/>
      <w:color w:val="272727" w:themeColor="text1" w:themeTint="D8"/>
    </w:rPr>
  </w:style>
  <w:style w:type="paragraph" w:styleId="Titre">
    <w:name w:val="Title"/>
    <w:basedOn w:val="Normal"/>
    <w:next w:val="Normal"/>
    <w:link w:val="TitreCar"/>
    <w:uiPriority w:val="10"/>
    <w:qFormat/>
    <w:rsid w:val="00624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4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4C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4C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4CA3"/>
    <w:pPr>
      <w:spacing w:before="160"/>
      <w:jc w:val="center"/>
    </w:pPr>
    <w:rPr>
      <w:i/>
      <w:iCs/>
      <w:color w:val="404040" w:themeColor="text1" w:themeTint="BF"/>
    </w:rPr>
  </w:style>
  <w:style w:type="character" w:customStyle="1" w:styleId="CitationCar">
    <w:name w:val="Citation Car"/>
    <w:basedOn w:val="Policepardfaut"/>
    <w:link w:val="Citation"/>
    <w:uiPriority w:val="29"/>
    <w:rsid w:val="00624CA3"/>
    <w:rPr>
      <w:i/>
      <w:iCs/>
      <w:color w:val="404040" w:themeColor="text1" w:themeTint="BF"/>
    </w:rPr>
  </w:style>
  <w:style w:type="paragraph" w:styleId="Paragraphedeliste">
    <w:name w:val="List Paragraph"/>
    <w:basedOn w:val="Normal"/>
    <w:uiPriority w:val="34"/>
    <w:qFormat/>
    <w:rsid w:val="00624CA3"/>
    <w:pPr>
      <w:ind w:left="720"/>
      <w:contextualSpacing/>
    </w:pPr>
  </w:style>
  <w:style w:type="character" w:styleId="Accentuationintense">
    <w:name w:val="Intense Emphasis"/>
    <w:basedOn w:val="Policepardfaut"/>
    <w:uiPriority w:val="21"/>
    <w:qFormat/>
    <w:rsid w:val="00624CA3"/>
    <w:rPr>
      <w:i/>
      <w:iCs/>
      <w:color w:val="0F4761" w:themeColor="accent1" w:themeShade="BF"/>
    </w:rPr>
  </w:style>
  <w:style w:type="paragraph" w:styleId="Citationintense">
    <w:name w:val="Intense Quote"/>
    <w:basedOn w:val="Normal"/>
    <w:next w:val="Normal"/>
    <w:link w:val="CitationintenseCar"/>
    <w:uiPriority w:val="30"/>
    <w:qFormat/>
    <w:rsid w:val="00624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4CA3"/>
    <w:rPr>
      <w:i/>
      <w:iCs/>
      <w:color w:val="0F4761" w:themeColor="accent1" w:themeShade="BF"/>
    </w:rPr>
  </w:style>
  <w:style w:type="character" w:styleId="Rfrenceintense">
    <w:name w:val="Intense Reference"/>
    <w:basedOn w:val="Policepardfaut"/>
    <w:uiPriority w:val="32"/>
    <w:qFormat/>
    <w:rsid w:val="00624CA3"/>
    <w:rPr>
      <w:b/>
      <w:bCs/>
      <w:smallCaps/>
      <w:color w:val="0F4761" w:themeColor="accent1" w:themeShade="BF"/>
      <w:spacing w:val="5"/>
    </w:rPr>
  </w:style>
  <w:style w:type="paragraph" w:styleId="En-tte">
    <w:name w:val="header"/>
    <w:basedOn w:val="Normal"/>
    <w:link w:val="En-tteCar"/>
    <w:uiPriority w:val="99"/>
    <w:unhideWhenUsed/>
    <w:rsid w:val="00624CA3"/>
    <w:pPr>
      <w:tabs>
        <w:tab w:val="center" w:pos="4536"/>
        <w:tab w:val="right" w:pos="9072"/>
      </w:tabs>
      <w:spacing w:after="0" w:line="240" w:lineRule="auto"/>
    </w:pPr>
  </w:style>
  <w:style w:type="character" w:customStyle="1" w:styleId="En-tteCar">
    <w:name w:val="En-tête Car"/>
    <w:basedOn w:val="Policepardfaut"/>
    <w:link w:val="En-tte"/>
    <w:uiPriority w:val="99"/>
    <w:rsid w:val="00624CA3"/>
  </w:style>
  <w:style w:type="paragraph" w:styleId="Pieddepage">
    <w:name w:val="footer"/>
    <w:basedOn w:val="Normal"/>
    <w:link w:val="PieddepageCar"/>
    <w:uiPriority w:val="99"/>
    <w:unhideWhenUsed/>
    <w:rsid w:val="00624C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CA3"/>
  </w:style>
  <w:style w:type="table" w:customStyle="1" w:styleId="TableGrid">
    <w:name w:val="TableGrid"/>
    <w:rsid w:val="00624CA3"/>
    <w:pPr>
      <w:suppressAutoHyphens/>
      <w:spacing w:after="0" w:line="240" w:lineRule="auto"/>
    </w:pPr>
    <w:rPr>
      <w:lang w:eastAsia="fr-CH"/>
    </w:rPr>
    <w:tblPr>
      <w:tblCellMar>
        <w:top w:w="0" w:type="dxa"/>
        <w:left w:w="0" w:type="dxa"/>
        <w:bottom w:w="0" w:type="dxa"/>
        <w:right w:w="0" w:type="dxa"/>
      </w:tblCellMar>
    </w:tblPr>
  </w:style>
  <w:style w:type="character" w:styleId="Lienhypertexte">
    <w:name w:val="Hyperlink"/>
    <w:basedOn w:val="Policepardfaut"/>
    <w:uiPriority w:val="99"/>
    <w:unhideWhenUsed/>
    <w:rsid w:val="00A150D8"/>
    <w:rPr>
      <w:color w:val="467886" w:themeColor="hyperlink"/>
      <w:u w:val="single"/>
    </w:rPr>
  </w:style>
  <w:style w:type="character" w:styleId="Mentionnonrsolue">
    <w:name w:val="Unresolved Mention"/>
    <w:basedOn w:val="Policepardfaut"/>
    <w:uiPriority w:val="99"/>
    <w:semiHidden/>
    <w:unhideWhenUsed/>
    <w:rsid w:val="00A150D8"/>
    <w:rPr>
      <w:color w:val="605E5C"/>
      <w:shd w:val="clear" w:color="auto" w:fill="E1DFDD"/>
    </w:rPr>
  </w:style>
  <w:style w:type="character" w:styleId="Numrodepage">
    <w:name w:val="page number"/>
    <w:basedOn w:val="Policepardfaut"/>
    <w:uiPriority w:val="99"/>
    <w:semiHidden/>
    <w:unhideWhenUsed/>
    <w:rsid w:val="00CA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2444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Gabrielle Mittaz Hager</dc:creator>
  <cp:keywords/>
  <dc:description/>
  <cp:lastModifiedBy>Stéphane Cina</cp:lastModifiedBy>
  <cp:revision>4</cp:revision>
  <cp:lastPrinted>2026-02-20T08:31:00Z</cp:lastPrinted>
  <dcterms:created xsi:type="dcterms:W3CDTF">2026-03-18T14:21:00Z</dcterms:created>
  <dcterms:modified xsi:type="dcterms:W3CDTF">2026-03-23T15:13:00Z</dcterms:modified>
</cp:coreProperties>
</file>